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F7" w:rsidRDefault="004E05F7" w:rsidP="009104CF">
      <w:pPr>
        <w:autoSpaceDE w:val="0"/>
        <w:autoSpaceDN w:val="0"/>
        <w:adjustRightInd w:val="0"/>
        <w:spacing w:line="240" w:lineRule="auto"/>
        <w:ind w:hanging="720"/>
        <w:rPr>
          <w:rFonts w:ascii="Tahoma" w:hAnsi="Tahoma" w:cs="Tahoma"/>
          <w:b/>
        </w:rPr>
      </w:pPr>
    </w:p>
    <w:p w:rsidR="00617617" w:rsidRPr="004E05F7" w:rsidRDefault="004F4EC1" w:rsidP="009104CF">
      <w:pPr>
        <w:autoSpaceDE w:val="0"/>
        <w:autoSpaceDN w:val="0"/>
        <w:adjustRightInd w:val="0"/>
        <w:spacing w:line="240" w:lineRule="auto"/>
        <w:ind w:hanging="720"/>
        <w:rPr>
          <w:rFonts w:ascii="Tahoma" w:hAnsi="Tahoma" w:cs="Tahoma"/>
          <w:color w:val="0079C2"/>
          <w:sz w:val="28"/>
          <w:szCs w:val="28"/>
          <w:u w:val="single"/>
        </w:rPr>
      </w:pPr>
      <w:r w:rsidRPr="004E05F7">
        <w:rPr>
          <w:rFonts w:ascii="Tahoma" w:hAnsi="Tahoma" w:cs="Tahoma"/>
          <w:b/>
          <w:sz w:val="24"/>
          <w:u w:val="single"/>
        </w:rPr>
        <w:t xml:space="preserve">IIBA Phoenix </w:t>
      </w:r>
      <w:r w:rsidR="0083135D" w:rsidRPr="004E05F7">
        <w:rPr>
          <w:rFonts w:ascii="Tahoma" w:hAnsi="Tahoma" w:cs="Tahoma"/>
          <w:b/>
          <w:sz w:val="24"/>
          <w:u w:val="single"/>
        </w:rPr>
        <w:t xml:space="preserve">Chapter </w:t>
      </w:r>
      <w:r w:rsidRPr="004E05F7">
        <w:rPr>
          <w:rFonts w:ascii="Tahoma" w:hAnsi="Tahoma" w:cs="Tahoma"/>
          <w:b/>
          <w:sz w:val="24"/>
          <w:u w:val="single"/>
        </w:rPr>
        <w:t xml:space="preserve">– Professional Development </w:t>
      </w:r>
      <w:r w:rsidR="0083135D" w:rsidRPr="004E05F7">
        <w:rPr>
          <w:rFonts w:ascii="Tahoma" w:hAnsi="Tahoma" w:cs="Tahoma"/>
          <w:b/>
          <w:sz w:val="24"/>
          <w:u w:val="single"/>
        </w:rPr>
        <w:t>Meeting</w:t>
      </w:r>
    </w:p>
    <w:p w:rsidR="009104CF" w:rsidRPr="009104CF" w:rsidRDefault="009104CF" w:rsidP="009104CF">
      <w:pPr>
        <w:autoSpaceDE w:val="0"/>
        <w:autoSpaceDN w:val="0"/>
        <w:adjustRightInd w:val="0"/>
        <w:spacing w:line="240" w:lineRule="auto"/>
        <w:ind w:hanging="720"/>
        <w:rPr>
          <w:rFonts w:ascii="Tahoma" w:hAnsi="Tahoma" w:cs="Tahoma"/>
          <w:color w:val="0079C2"/>
          <w:sz w:val="22"/>
          <w:szCs w:val="28"/>
        </w:rPr>
      </w:pPr>
    </w:p>
    <w:p w:rsidR="00B24298" w:rsidRPr="00D74A9B" w:rsidRDefault="00B24298" w:rsidP="004E05F7">
      <w:pPr>
        <w:pStyle w:val="PlainText"/>
        <w:ind w:left="1440" w:hanging="1440"/>
        <w:rPr>
          <w:rFonts w:ascii="Tahoma" w:hAnsi="Tahoma" w:cs="Tahoma"/>
          <w:szCs w:val="22"/>
        </w:rPr>
      </w:pPr>
      <w:r w:rsidRPr="00D74A9B">
        <w:rPr>
          <w:rFonts w:ascii="Tahoma" w:eastAsiaTheme="majorEastAsia" w:hAnsi="Tahoma" w:cs="Tahoma"/>
          <w:bCs/>
          <w:szCs w:val="22"/>
        </w:rPr>
        <w:t>When</w:t>
      </w:r>
      <w:r w:rsidRPr="00D74A9B">
        <w:rPr>
          <w:rFonts w:ascii="Tahoma" w:hAnsi="Tahoma" w:cs="Tahoma"/>
          <w:szCs w:val="22"/>
        </w:rPr>
        <w:t>:</w:t>
      </w:r>
      <w:r w:rsidR="004F4EC1" w:rsidRPr="00D74A9B">
        <w:rPr>
          <w:rFonts w:ascii="Tahoma" w:hAnsi="Tahoma" w:cs="Tahoma"/>
          <w:szCs w:val="22"/>
        </w:rPr>
        <w:tab/>
      </w:r>
      <w:r w:rsidR="00152C2E" w:rsidRPr="00D74A9B">
        <w:rPr>
          <w:rFonts w:ascii="Tahoma" w:hAnsi="Tahoma" w:cs="Tahoma"/>
          <w:szCs w:val="22"/>
        </w:rPr>
        <w:t>June 14</w:t>
      </w:r>
      <w:r w:rsidR="00556B34" w:rsidRPr="00D74A9B">
        <w:rPr>
          <w:rFonts w:ascii="Tahoma" w:hAnsi="Tahoma" w:cs="Tahoma"/>
          <w:szCs w:val="22"/>
        </w:rPr>
        <w:t>,</w:t>
      </w:r>
      <w:r w:rsidRPr="00D74A9B">
        <w:rPr>
          <w:rFonts w:ascii="Tahoma" w:hAnsi="Tahoma" w:cs="Tahoma"/>
          <w:szCs w:val="22"/>
        </w:rPr>
        <w:t xml:space="preserve"> 201</w:t>
      </w:r>
      <w:r w:rsidR="004F4EC1" w:rsidRPr="00D74A9B">
        <w:rPr>
          <w:rFonts w:ascii="Tahoma" w:hAnsi="Tahoma" w:cs="Tahoma"/>
          <w:szCs w:val="22"/>
        </w:rPr>
        <w:t>6</w:t>
      </w:r>
    </w:p>
    <w:p w:rsidR="004E05F7" w:rsidRPr="00D74A9B" w:rsidRDefault="00B24298" w:rsidP="00152C2E">
      <w:pPr>
        <w:tabs>
          <w:tab w:val="left" w:pos="1080"/>
        </w:tabs>
        <w:spacing w:line="240" w:lineRule="auto"/>
        <w:ind w:left="0" w:right="317" w:firstLine="0"/>
        <w:rPr>
          <w:rFonts w:ascii="Tahoma" w:hAnsi="Tahoma" w:cs="Tahoma"/>
          <w:sz w:val="22"/>
          <w:szCs w:val="22"/>
        </w:rPr>
      </w:pPr>
      <w:r w:rsidRPr="00D74A9B">
        <w:rPr>
          <w:rFonts w:ascii="Tahoma" w:eastAsiaTheme="majorEastAsia" w:hAnsi="Tahoma" w:cs="Tahoma"/>
          <w:bCs/>
          <w:sz w:val="22"/>
          <w:szCs w:val="22"/>
        </w:rPr>
        <w:t>Time</w:t>
      </w:r>
      <w:r w:rsidRPr="00D74A9B">
        <w:rPr>
          <w:rFonts w:ascii="Tahoma" w:hAnsi="Tahoma" w:cs="Tahoma"/>
          <w:sz w:val="22"/>
          <w:szCs w:val="22"/>
        </w:rPr>
        <w:t>:</w:t>
      </w:r>
      <w:r w:rsidRPr="00D74A9B">
        <w:rPr>
          <w:rFonts w:ascii="Tahoma" w:hAnsi="Tahoma" w:cs="Tahoma"/>
          <w:sz w:val="22"/>
          <w:szCs w:val="22"/>
        </w:rPr>
        <w:tab/>
      </w:r>
      <w:r w:rsidR="00152C2E" w:rsidRPr="00D74A9B">
        <w:rPr>
          <w:rFonts w:ascii="Tahoma" w:hAnsi="Tahoma" w:cs="Tahoma"/>
          <w:sz w:val="22"/>
          <w:szCs w:val="22"/>
        </w:rPr>
        <w:tab/>
      </w:r>
      <w:r w:rsidR="004E05F7" w:rsidRPr="00D74A9B">
        <w:rPr>
          <w:rFonts w:ascii="Tahoma" w:hAnsi="Tahoma" w:cs="Tahoma"/>
          <w:sz w:val="22"/>
          <w:szCs w:val="22"/>
        </w:rPr>
        <w:t>6-8 PM</w:t>
      </w:r>
    </w:p>
    <w:p w:rsidR="004F4EC1" w:rsidRPr="004F4EC1" w:rsidRDefault="004F4EC1" w:rsidP="004E05F7">
      <w:pPr>
        <w:tabs>
          <w:tab w:val="left" w:pos="1080"/>
        </w:tabs>
        <w:spacing w:line="240" w:lineRule="auto"/>
        <w:ind w:left="1440" w:right="317" w:firstLine="0"/>
        <w:rPr>
          <w:sz w:val="22"/>
          <w:szCs w:val="22"/>
        </w:rPr>
      </w:pPr>
      <w:r w:rsidRPr="004F4EC1">
        <w:rPr>
          <w:sz w:val="22"/>
          <w:szCs w:val="22"/>
        </w:rPr>
        <w:t>Registration</w:t>
      </w:r>
      <w:r w:rsidR="006D75CF">
        <w:rPr>
          <w:sz w:val="22"/>
          <w:szCs w:val="22"/>
        </w:rPr>
        <w:t>,</w:t>
      </w:r>
      <w:r w:rsidRPr="004F4EC1">
        <w:rPr>
          <w:sz w:val="22"/>
          <w:szCs w:val="22"/>
        </w:rPr>
        <w:t xml:space="preserve"> Networking </w:t>
      </w:r>
      <w:r w:rsidR="006D75CF">
        <w:rPr>
          <w:sz w:val="22"/>
          <w:szCs w:val="22"/>
        </w:rPr>
        <w:t>&amp; Chapter Business</w:t>
      </w:r>
      <w:r w:rsidRPr="004F4EC1">
        <w:rPr>
          <w:sz w:val="22"/>
          <w:szCs w:val="22"/>
        </w:rPr>
        <w:t xml:space="preserve">  </w:t>
      </w:r>
      <w:r w:rsidR="006D75CF">
        <w:rPr>
          <w:sz w:val="22"/>
          <w:szCs w:val="22"/>
        </w:rPr>
        <w:t xml:space="preserve"> </w:t>
      </w:r>
      <w:r w:rsidRPr="004F4EC1">
        <w:rPr>
          <w:sz w:val="22"/>
          <w:szCs w:val="22"/>
        </w:rPr>
        <w:t xml:space="preserve">6:00 - 6:30 p.m. </w:t>
      </w:r>
    </w:p>
    <w:p w:rsidR="004F4EC1" w:rsidRPr="004F4EC1" w:rsidRDefault="004F4EC1" w:rsidP="004E05F7">
      <w:pPr>
        <w:tabs>
          <w:tab w:val="left" w:pos="1080"/>
        </w:tabs>
        <w:spacing w:line="240" w:lineRule="auto"/>
        <w:ind w:left="1440" w:right="317" w:firstLine="0"/>
        <w:rPr>
          <w:sz w:val="22"/>
          <w:szCs w:val="22"/>
        </w:rPr>
      </w:pPr>
      <w:r w:rsidRPr="004F4EC1">
        <w:rPr>
          <w:sz w:val="22"/>
          <w:szCs w:val="22"/>
        </w:rPr>
        <w:t>Presentation</w:t>
      </w:r>
      <w:r w:rsidR="006D75CF">
        <w:rPr>
          <w:sz w:val="22"/>
          <w:szCs w:val="22"/>
        </w:rPr>
        <w:t xml:space="preserve"> </w:t>
      </w:r>
      <w:r w:rsidRPr="004F4EC1">
        <w:rPr>
          <w:sz w:val="22"/>
          <w:szCs w:val="22"/>
        </w:rPr>
        <w:t xml:space="preserve">6:30 - </w:t>
      </w:r>
      <w:r w:rsidR="006D75CF">
        <w:rPr>
          <w:sz w:val="22"/>
          <w:szCs w:val="22"/>
        </w:rPr>
        <w:t>7</w:t>
      </w:r>
      <w:r w:rsidRPr="004F4EC1">
        <w:rPr>
          <w:sz w:val="22"/>
          <w:szCs w:val="22"/>
        </w:rPr>
        <w:t>:</w:t>
      </w:r>
      <w:r w:rsidR="006D75CF">
        <w:rPr>
          <w:sz w:val="22"/>
          <w:szCs w:val="22"/>
        </w:rPr>
        <w:t>4</w:t>
      </w:r>
      <w:r w:rsidRPr="004F4EC1">
        <w:rPr>
          <w:sz w:val="22"/>
          <w:szCs w:val="22"/>
        </w:rPr>
        <w:t>5 p.m.</w:t>
      </w:r>
    </w:p>
    <w:p w:rsidR="004F4EC1" w:rsidRPr="004F4EC1" w:rsidRDefault="004F4EC1" w:rsidP="004E05F7">
      <w:pPr>
        <w:tabs>
          <w:tab w:val="left" w:pos="1080"/>
        </w:tabs>
        <w:spacing w:line="240" w:lineRule="auto"/>
        <w:ind w:left="1440" w:right="317" w:firstLine="0"/>
        <w:rPr>
          <w:sz w:val="22"/>
          <w:szCs w:val="22"/>
        </w:rPr>
      </w:pPr>
      <w:r w:rsidRPr="004F4EC1">
        <w:rPr>
          <w:sz w:val="22"/>
          <w:szCs w:val="22"/>
        </w:rPr>
        <w:t>Wrap-Up and Door Prizes</w:t>
      </w:r>
    </w:p>
    <w:p w:rsidR="004F4EC1" w:rsidRPr="004F4EC1" w:rsidRDefault="004F4EC1" w:rsidP="004E05F7">
      <w:pPr>
        <w:tabs>
          <w:tab w:val="left" w:pos="1080"/>
        </w:tabs>
        <w:spacing w:line="240" w:lineRule="auto"/>
        <w:ind w:left="1440" w:right="317" w:firstLine="0"/>
        <w:rPr>
          <w:sz w:val="22"/>
          <w:szCs w:val="22"/>
        </w:rPr>
      </w:pPr>
      <w:r w:rsidRPr="004F4EC1">
        <w:rPr>
          <w:sz w:val="22"/>
          <w:szCs w:val="22"/>
        </w:rPr>
        <w:t xml:space="preserve">7:45 - 8:00 p.m. </w:t>
      </w:r>
    </w:p>
    <w:p w:rsidR="00B24298" w:rsidRPr="004F4EC1" w:rsidRDefault="00B24298" w:rsidP="004F4EC1">
      <w:pPr>
        <w:tabs>
          <w:tab w:val="left" w:pos="-720"/>
          <w:tab w:val="left" w:pos="1440"/>
        </w:tabs>
        <w:spacing w:line="240" w:lineRule="auto"/>
        <w:ind w:left="360"/>
        <w:rPr>
          <w:rFonts w:ascii="Tahoma" w:hAnsi="Tahoma" w:cs="Tahoma"/>
          <w:sz w:val="22"/>
          <w:szCs w:val="22"/>
        </w:rPr>
      </w:pPr>
    </w:p>
    <w:p w:rsidR="006D75CF" w:rsidRPr="006D75CF" w:rsidRDefault="00B24298" w:rsidP="006D75CF">
      <w:pPr>
        <w:ind w:left="0" w:firstLine="0"/>
        <w:rPr>
          <w:rFonts w:ascii="Calibri" w:hAnsi="Calibri" w:cs="Calibri"/>
          <w:color w:val="1F497D"/>
          <w:sz w:val="22"/>
          <w:szCs w:val="22"/>
          <w:highlight w:val="yellow"/>
        </w:rPr>
      </w:pPr>
      <w:r w:rsidRPr="004F4EC1">
        <w:rPr>
          <w:rFonts w:ascii="Tahoma" w:eastAsiaTheme="majorEastAsia" w:hAnsi="Tahoma" w:cs="Tahoma"/>
          <w:b/>
          <w:bCs/>
        </w:rPr>
        <w:t>Location</w:t>
      </w:r>
      <w:r w:rsidRPr="009104CF">
        <w:rPr>
          <w:rFonts w:ascii="Tahoma" w:hAnsi="Tahoma" w:cs="Tahoma"/>
        </w:rPr>
        <w:t>:</w:t>
      </w:r>
      <w:r w:rsidRPr="009104CF">
        <w:rPr>
          <w:rFonts w:ascii="Tahoma" w:hAnsi="Tahoma" w:cs="Tahoma"/>
        </w:rPr>
        <w:tab/>
      </w:r>
      <w:r w:rsidR="006D75CF" w:rsidRPr="006D75CF">
        <w:rPr>
          <w:rFonts w:ascii="Calibri" w:hAnsi="Calibri" w:cs="Calibri"/>
          <w:color w:val="1F497D"/>
          <w:sz w:val="22"/>
          <w:szCs w:val="22"/>
          <w:highlight w:val="yellow"/>
        </w:rPr>
        <w:t>S</w:t>
      </w:r>
      <w:r w:rsidR="006D75CF">
        <w:rPr>
          <w:rFonts w:ascii="Calibri" w:hAnsi="Calibri" w:cs="Calibri"/>
          <w:color w:val="1F497D"/>
          <w:sz w:val="22"/>
          <w:szCs w:val="22"/>
          <w:highlight w:val="yellow"/>
        </w:rPr>
        <w:t>RP’s PAB Building</w:t>
      </w:r>
    </w:p>
    <w:p w:rsidR="006D75CF" w:rsidRPr="006D75CF" w:rsidRDefault="006D75CF" w:rsidP="006D75CF">
      <w:pPr>
        <w:ind w:firstLine="720"/>
        <w:rPr>
          <w:rFonts w:ascii="Calibri" w:hAnsi="Calibri" w:cs="Calibri"/>
          <w:color w:val="1F497D"/>
          <w:sz w:val="22"/>
          <w:szCs w:val="22"/>
          <w:highlight w:val="yellow"/>
        </w:rPr>
      </w:pPr>
      <w:r w:rsidRPr="006D75CF">
        <w:rPr>
          <w:rFonts w:ascii="Calibri" w:hAnsi="Calibri" w:cs="Calibri"/>
          <w:color w:val="1F497D"/>
          <w:sz w:val="22"/>
          <w:szCs w:val="22"/>
          <w:highlight w:val="yellow"/>
        </w:rPr>
        <w:t>1521 N.  Project Drive</w:t>
      </w:r>
      <w:r>
        <w:rPr>
          <w:rFonts w:ascii="Calibri" w:hAnsi="Calibri" w:cs="Calibri"/>
          <w:color w:val="1F497D"/>
          <w:sz w:val="22"/>
          <w:szCs w:val="22"/>
          <w:highlight w:val="yellow"/>
        </w:rPr>
        <w:t xml:space="preserve"> (</w:t>
      </w:r>
      <w:r w:rsidR="00200B05">
        <w:rPr>
          <w:rFonts w:ascii="Calibri" w:hAnsi="Calibri" w:cs="Calibri"/>
          <w:color w:val="1F497D"/>
          <w:sz w:val="22"/>
          <w:szCs w:val="22"/>
          <w:highlight w:val="yellow"/>
        </w:rPr>
        <w:t>Entrance is</w:t>
      </w:r>
      <w:r>
        <w:rPr>
          <w:rFonts w:ascii="Calibri" w:hAnsi="Calibri" w:cs="Calibri"/>
          <w:color w:val="1F497D"/>
          <w:sz w:val="22"/>
          <w:szCs w:val="22"/>
          <w:highlight w:val="yellow"/>
        </w:rPr>
        <w:t xml:space="preserve"> across from Hall of Flame museum)</w:t>
      </w:r>
    </w:p>
    <w:p w:rsidR="006D75CF" w:rsidRDefault="006D75CF" w:rsidP="006D75CF">
      <w:pPr>
        <w:ind w:firstLine="720"/>
        <w:rPr>
          <w:rFonts w:ascii="Calibri" w:hAnsi="Calibri" w:cs="Calibri"/>
          <w:color w:val="1F497D"/>
          <w:sz w:val="22"/>
          <w:szCs w:val="22"/>
        </w:rPr>
      </w:pPr>
      <w:r w:rsidRPr="006D75CF">
        <w:rPr>
          <w:rFonts w:ascii="Calibri" w:hAnsi="Calibri" w:cs="Calibri"/>
          <w:color w:val="1F497D"/>
          <w:sz w:val="22"/>
          <w:szCs w:val="22"/>
          <w:highlight w:val="yellow"/>
        </w:rPr>
        <w:t>Tempe, AZ 85281</w:t>
      </w:r>
      <w:r>
        <w:rPr>
          <w:rFonts w:ascii="Calibri" w:hAnsi="Calibri" w:cs="Calibri"/>
          <w:color w:val="1F497D"/>
          <w:sz w:val="22"/>
          <w:szCs w:val="22"/>
        </w:rPr>
        <w:t xml:space="preserve"> </w:t>
      </w:r>
    </w:p>
    <w:p w:rsidR="00B24298" w:rsidRDefault="00B24298" w:rsidP="00F62BF2">
      <w:pPr>
        <w:tabs>
          <w:tab w:val="left" w:pos="-720"/>
          <w:tab w:val="left" w:pos="1440"/>
        </w:tabs>
        <w:spacing w:line="240" w:lineRule="auto"/>
        <w:ind w:left="360"/>
        <w:rPr>
          <w:rFonts w:ascii="Tahoma" w:hAnsi="Tahoma" w:cs="Tahoma"/>
          <w:color w:val="333333"/>
        </w:rPr>
      </w:pPr>
    </w:p>
    <w:p w:rsidR="00B24298" w:rsidRPr="009104CF" w:rsidRDefault="00B24298" w:rsidP="00F62BF2">
      <w:pPr>
        <w:tabs>
          <w:tab w:val="left" w:pos="-720"/>
          <w:tab w:val="left" w:pos="1440"/>
        </w:tabs>
        <w:spacing w:line="240" w:lineRule="auto"/>
        <w:ind w:left="360"/>
        <w:rPr>
          <w:rFonts w:ascii="Tahoma" w:hAnsi="Tahoma" w:cs="Tahoma"/>
        </w:rPr>
      </w:pPr>
      <w:r w:rsidRPr="004F4EC1">
        <w:rPr>
          <w:rFonts w:ascii="Tahoma" w:eastAsiaTheme="majorEastAsia" w:hAnsi="Tahoma" w:cs="Tahoma"/>
          <w:b/>
          <w:bCs/>
        </w:rPr>
        <w:t>Category</w:t>
      </w:r>
      <w:r w:rsidRPr="009104CF">
        <w:rPr>
          <w:rFonts w:ascii="Tahoma" w:hAnsi="Tahoma" w:cs="Tahoma"/>
        </w:rPr>
        <w:t>:</w:t>
      </w:r>
      <w:r w:rsidRPr="009104CF">
        <w:rPr>
          <w:rFonts w:ascii="Tahoma" w:hAnsi="Tahoma" w:cs="Tahoma"/>
        </w:rPr>
        <w:tab/>
        <w:t>Professional Development Meeting</w:t>
      </w:r>
    </w:p>
    <w:p w:rsidR="00B24298" w:rsidRPr="004F4EC1" w:rsidRDefault="00B24298" w:rsidP="005C3575">
      <w:pPr>
        <w:pStyle w:val="Heading2"/>
        <w:ind w:left="360"/>
        <w:rPr>
          <w:rFonts w:ascii="Tahoma" w:hAnsi="Tahoma" w:cs="Tahoma"/>
          <w:color w:val="auto"/>
          <w:u w:val="single"/>
        </w:rPr>
      </w:pPr>
      <w:r w:rsidRPr="004F4EC1">
        <w:rPr>
          <w:rFonts w:ascii="Tahoma" w:hAnsi="Tahoma" w:cs="Tahoma"/>
          <w:color w:val="auto"/>
          <w:u w:val="single"/>
        </w:rPr>
        <w:t>Description</w:t>
      </w:r>
    </w:p>
    <w:p w:rsidR="00337444" w:rsidRPr="00337444" w:rsidRDefault="00B24298" w:rsidP="004E05F7">
      <w:pPr>
        <w:pStyle w:val="ListParagraph"/>
        <w:numPr>
          <w:ilvl w:val="0"/>
          <w:numId w:val="4"/>
        </w:numPr>
        <w:tabs>
          <w:tab w:val="left" w:pos="-990"/>
          <w:tab w:val="left" w:pos="-720"/>
          <w:tab w:val="left" w:pos="1440"/>
        </w:tabs>
        <w:spacing w:line="240" w:lineRule="auto"/>
        <w:ind w:left="360"/>
        <w:rPr>
          <w:rFonts w:ascii="Tahoma" w:hAnsi="Tahoma" w:cs="Tahoma"/>
        </w:rPr>
      </w:pPr>
      <w:r w:rsidRPr="00337444">
        <w:rPr>
          <w:rFonts w:ascii="Tahoma" w:eastAsiaTheme="majorEastAsia" w:hAnsi="Tahoma" w:cs="Tahoma"/>
          <w:b/>
          <w:bCs/>
          <w:color w:val="4F81BD" w:themeColor="accent1"/>
        </w:rPr>
        <w:t>Meeting Title:</w:t>
      </w:r>
      <w:r w:rsidR="0083135D" w:rsidRPr="00337444">
        <w:rPr>
          <w:rFonts w:ascii="Tahoma" w:eastAsiaTheme="majorEastAsia" w:hAnsi="Tahoma" w:cs="Tahoma"/>
          <w:b/>
          <w:bCs/>
          <w:color w:val="4F81BD" w:themeColor="accent1"/>
        </w:rPr>
        <w:t xml:space="preserve">   </w:t>
      </w:r>
      <w:r w:rsidR="00337444" w:rsidRPr="00337444">
        <w:rPr>
          <w:rFonts w:ascii="Tahoma" w:eastAsiaTheme="majorEastAsia" w:hAnsi="Tahoma" w:cs="Tahoma"/>
          <w:bCs/>
        </w:rPr>
        <w:t xml:space="preserve"> </w:t>
      </w:r>
      <w:r w:rsidR="00152C2E">
        <w:rPr>
          <w:rFonts w:ascii="Tahoma" w:eastAsiaTheme="majorEastAsia" w:hAnsi="Tahoma" w:cs="Tahoma"/>
          <w:bCs/>
        </w:rPr>
        <w:t>The Human Metric &amp; Mind Mapping</w:t>
      </w:r>
    </w:p>
    <w:p w:rsidR="00152C2E" w:rsidRPr="00152C2E" w:rsidRDefault="00152C2E" w:rsidP="00FE099F">
      <w:pPr>
        <w:rPr>
          <w:rFonts w:eastAsiaTheme="majorEastAsia"/>
        </w:rPr>
      </w:pPr>
    </w:p>
    <w:p w:rsidR="0083135D" w:rsidRPr="00C94669" w:rsidRDefault="00B24298" w:rsidP="00C94669">
      <w:pPr>
        <w:pStyle w:val="ListParagraph"/>
        <w:numPr>
          <w:ilvl w:val="0"/>
          <w:numId w:val="4"/>
        </w:numPr>
        <w:ind w:left="360"/>
        <w:rPr>
          <w:rFonts w:ascii="Tahoma" w:eastAsiaTheme="majorEastAsia" w:hAnsi="Tahoma" w:cs="Tahoma"/>
          <w:b/>
          <w:bCs/>
          <w:color w:val="4F81BD" w:themeColor="accent1"/>
        </w:rPr>
      </w:pPr>
      <w:r w:rsidRPr="00C94669">
        <w:rPr>
          <w:rFonts w:ascii="Tahoma" w:eastAsiaTheme="majorEastAsia" w:hAnsi="Tahoma" w:cs="Tahoma"/>
          <w:b/>
          <w:bCs/>
          <w:color w:val="4F81BD" w:themeColor="accent1"/>
        </w:rPr>
        <w:t>Overview</w:t>
      </w:r>
      <w:r w:rsidR="004F4EC1" w:rsidRPr="00C94669">
        <w:rPr>
          <w:rFonts w:ascii="Tahoma" w:eastAsiaTheme="majorEastAsia" w:hAnsi="Tahoma" w:cs="Tahoma"/>
          <w:b/>
          <w:bCs/>
          <w:color w:val="4F81BD" w:themeColor="accent1"/>
        </w:rPr>
        <w:t xml:space="preserve"> of Presentation</w:t>
      </w:r>
      <w:r w:rsidR="00C94669">
        <w:rPr>
          <w:rFonts w:ascii="Tahoma" w:eastAsiaTheme="majorEastAsia" w:hAnsi="Tahoma" w:cs="Tahoma"/>
          <w:b/>
          <w:bCs/>
          <w:color w:val="4F81BD" w:themeColor="accent1"/>
        </w:rPr>
        <w:t xml:space="preserve">:  </w:t>
      </w:r>
      <w:r w:rsidR="00C94669" w:rsidRPr="00C94669">
        <w:rPr>
          <w:rFonts w:ascii="Tahoma" w:eastAsiaTheme="majorEastAsia" w:hAnsi="Tahoma" w:cs="Tahoma"/>
          <w:bCs/>
        </w:rPr>
        <w:t xml:space="preserve">The Human Metric &amp; </w:t>
      </w:r>
      <w:r w:rsidR="00C94669">
        <w:rPr>
          <w:rFonts w:ascii="Tahoma" w:eastAsiaTheme="majorEastAsia" w:hAnsi="Tahoma" w:cs="Tahoma"/>
          <w:bCs/>
        </w:rPr>
        <w:t xml:space="preserve">Mind </w:t>
      </w:r>
      <w:r w:rsidR="00C94669" w:rsidRPr="00C94669">
        <w:rPr>
          <w:rFonts w:ascii="Tahoma" w:eastAsiaTheme="majorEastAsia" w:hAnsi="Tahoma" w:cs="Tahoma"/>
          <w:bCs/>
        </w:rPr>
        <w:t xml:space="preserve">Mapping presentation </w:t>
      </w:r>
      <w:r w:rsidR="00C94669">
        <w:rPr>
          <w:rFonts w:ascii="Tahoma" w:eastAsiaTheme="majorEastAsia" w:hAnsi="Tahoma" w:cs="Tahoma"/>
          <w:bCs/>
        </w:rPr>
        <w:t xml:space="preserve">will </w:t>
      </w:r>
      <w:r w:rsidR="00C94669" w:rsidRPr="00C94669">
        <w:rPr>
          <w:rFonts w:ascii="Tahoma" w:eastAsiaTheme="majorEastAsia" w:hAnsi="Tahoma" w:cs="Tahoma"/>
          <w:bCs/>
        </w:rPr>
        <w:t>illustrate a simple and effective method for attendees to think about thinking, and how to engage in effective thought processes for creative and innovative business solutions. Attendees will see how Einstein and Edison worked to innovate. Attendees will also see how modern science helps us understand how the human mind works, and how to think more effectively. Attendees will see and learn how to create mind maps, and how they can implement mind mapping as an integral solution to addressing business opportunities in a global marketplace. Trent’s presentation has received accola</w:t>
      </w:r>
      <w:r w:rsidR="00C94669">
        <w:rPr>
          <w:rFonts w:ascii="Tahoma" w:eastAsiaTheme="majorEastAsia" w:hAnsi="Tahoma" w:cs="Tahoma"/>
          <w:bCs/>
        </w:rPr>
        <w:t xml:space="preserve">des at </w:t>
      </w:r>
      <w:proofErr w:type="spellStart"/>
      <w:r w:rsidR="00C94669">
        <w:rPr>
          <w:rFonts w:ascii="Tahoma" w:eastAsiaTheme="majorEastAsia" w:hAnsi="Tahoma" w:cs="Tahoma"/>
          <w:bCs/>
        </w:rPr>
        <w:t>BAWorld</w:t>
      </w:r>
      <w:proofErr w:type="spellEnd"/>
      <w:r w:rsidR="00C94669">
        <w:rPr>
          <w:rFonts w:ascii="Tahoma" w:eastAsiaTheme="majorEastAsia" w:hAnsi="Tahoma" w:cs="Tahoma"/>
          <w:bCs/>
        </w:rPr>
        <w:t xml:space="preserve"> events this year</w:t>
      </w:r>
      <w:r w:rsidR="00C94669" w:rsidRPr="00C94669">
        <w:rPr>
          <w:rFonts w:ascii="Tahoma" w:eastAsiaTheme="majorEastAsia" w:hAnsi="Tahoma" w:cs="Tahoma"/>
          <w:bCs/>
        </w:rPr>
        <w:t xml:space="preserve"> and last. </w:t>
      </w:r>
      <w:r w:rsidR="00421797" w:rsidRPr="00C94669">
        <w:rPr>
          <w:rFonts w:ascii="Tahoma" w:eastAsiaTheme="majorEastAsia" w:hAnsi="Tahoma" w:cs="Tahoma"/>
          <w:bCs/>
        </w:rPr>
        <w:t>This presentation explores emerging science and related technologies concerning the human mind, how the human mind functions, and tangible related tools for use in the practice of Business Analysis and Project Management</w:t>
      </w:r>
      <w:r w:rsidR="00C94669">
        <w:rPr>
          <w:rFonts w:ascii="Tahoma" w:eastAsiaTheme="majorEastAsia" w:hAnsi="Tahoma" w:cs="Tahoma"/>
          <w:bCs/>
        </w:rPr>
        <w:t>.</w:t>
      </w:r>
    </w:p>
    <w:p w:rsidR="00B24298" w:rsidRPr="009104CF" w:rsidRDefault="00B24298" w:rsidP="004E05F7">
      <w:pPr>
        <w:pStyle w:val="Heading3"/>
        <w:numPr>
          <w:ilvl w:val="0"/>
          <w:numId w:val="4"/>
        </w:numPr>
        <w:ind w:left="360"/>
        <w:rPr>
          <w:rFonts w:ascii="Tahoma" w:hAnsi="Tahoma" w:cs="Tahoma"/>
        </w:rPr>
      </w:pPr>
      <w:r w:rsidRPr="00337444">
        <w:rPr>
          <w:rFonts w:ascii="Tahoma" w:hAnsi="Tahoma" w:cs="Tahoma"/>
        </w:rPr>
        <w:t>IIBA Knowledge Areas:</w:t>
      </w:r>
      <w:r w:rsidR="00C94669">
        <w:rPr>
          <w:rFonts w:ascii="Tahoma" w:hAnsi="Tahoma" w:cs="Tahoma"/>
        </w:rPr>
        <w:t xml:space="preserve">  </w:t>
      </w:r>
    </w:p>
    <w:p w:rsidR="00B24298" w:rsidRDefault="00CE4CD4" w:rsidP="00D74A9B">
      <w:pPr>
        <w:tabs>
          <w:tab w:val="left" w:pos="-1350"/>
        </w:tabs>
        <w:spacing w:after="225" w:line="225" w:lineRule="atLeast"/>
        <w:ind w:left="540" w:firstLine="0"/>
        <w:rPr>
          <w:rFonts w:ascii="Tahoma" w:hAnsi="Tahoma" w:cs="Tahoma"/>
          <w:color w:val="333333"/>
        </w:rPr>
      </w:pPr>
      <w:r w:rsidRPr="009104CF">
        <w:rPr>
          <w:rFonts w:ascii="Tahoma" w:hAnsi="Tahoma" w:cs="Tahoma"/>
          <w:color w:val="333333"/>
        </w:rPr>
        <w:t>_</w:t>
      </w:r>
      <w:r w:rsidR="00421797">
        <w:rPr>
          <w:rFonts w:ascii="Tahoma" w:hAnsi="Tahoma" w:cs="Tahoma"/>
          <w:color w:val="333333"/>
        </w:rPr>
        <w:t>X</w:t>
      </w:r>
      <w:r w:rsidRPr="009104CF">
        <w:rPr>
          <w:rFonts w:ascii="Tahoma" w:hAnsi="Tahoma" w:cs="Tahoma"/>
          <w:color w:val="333333"/>
        </w:rPr>
        <w:t>__</w:t>
      </w:r>
      <w:r w:rsidR="00337444">
        <w:rPr>
          <w:rFonts w:ascii="Tahoma" w:hAnsi="Tahoma" w:cs="Tahoma"/>
          <w:color w:val="333333"/>
        </w:rPr>
        <w:t xml:space="preserve"> </w:t>
      </w:r>
      <w:r w:rsidR="00B24298" w:rsidRPr="009104CF">
        <w:rPr>
          <w:rFonts w:ascii="Tahoma" w:hAnsi="Tahoma" w:cs="Tahoma"/>
          <w:color w:val="333333"/>
        </w:rPr>
        <w:t>Business Analysis Planning &amp; Monitoring</w:t>
      </w:r>
      <w:r w:rsidR="00B24298" w:rsidRPr="009104CF">
        <w:rPr>
          <w:rFonts w:ascii="Tahoma" w:hAnsi="Tahoma" w:cs="Tahoma"/>
          <w:color w:val="333333"/>
        </w:rPr>
        <w:br/>
        <w:t>_</w:t>
      </w:r>
      <w:r w:rsidR="00421797">
        <w:rPr>
          <w:rFonts w:ascii="Tahoma" w:hAnsi="Tahoma" w:cs="Tahoma"/>
          <w:color w:val="333333"/>
        </w:rPr>
        <w:t>X</w:t>
      </w:r>
      <w:r w:rsidR="00617617" w:rsidRPr="009104CF">
        <w:rPr>
          <w:rFonts w:ascii="Tahoma" w:hAnsi="Tahoma" w:cs="Tahoma"/>
          <w:color w:val="333333"/>
        </w:rPr>
        <w:t>_</w:t>
      </w:r>
      <w:r w:rsidR="00023B3D" w:rsidRPr="009104CF">
        <w:rPr>
          <w:rFonts w:ascii="Tahoma" w:hAnsi="Tahoma" w:cs="Tahoma"/>
          <w:color w:val="333333"/>
        </w:rPr>
        <w:t>_</w:t>
      </w:r>
      <w:r w:rsidR="00B24298" w:rsidRPr="009104CF">
        <w:rPr>
          <w:rFonts w:ascii="Tahoma" w:hAnsi="Tahoma" w:cs="Tahoma"/>
          <w:color w:val="333333"/>
        </w:rPr>
        <w:t xml:space="preserve"> Elicitation</w:t>
      </w:r>
      <w:r w:rsidR="00B24298" w:rsidRPr="009104CF">
        <w:rPr>
          <w:rFonts w:ascii="Tahoma" w:hAnsi="Tahoma" w:cs="Tahoma"/>
          <w:color w:val="333333"/>
        </w:rPr>
        <w:br/>
        <w:t>_</w:t>
      </w:r>
      <w:r w:rsidR="00421797">
        <w:rPr>
          <w:rFonts w:ascii="Tahoma" w:hAnsi="Tahoma" w:cs="Tahoma"/>
          <w:color w:val="333333"/>
        </w:rPr>
        <w:t>X</w:t>
      </w:r>
      <w:r w:rsidR="00B24298" w:rsidRPr="009104CF">
        <w:rPr>
          <w:rFonts w:ascii="Tahoma" w:hAnsi="Tahoma" w:cs="Tahoma"/>
          <w:color w:val="333333"/>
        </w:rPr>
        <w:t>__ Requirements Management &amp; Communication</w:t>
      </w:r>
      <w:r w:rsidR="00B24298" w:rsidRPr="009104CF">
        <w:rPr>
          <w:rFonts w:ascii="Tahoma" w:hAnsi="Tahoma" w:cs="Tahoma"/>
          <w:color w:val="333333"/>
        </w:rPr>
        <w:br/>
        <w:t>_</w:t>
      </w:r>
      <w:r w:rsidR="00421797">
        <w:rPr>
          <w:rFonts w:ascii="Tahoma" w:hAnsi="Tahoma" w:cs="Tahoma"/>
          <w:color w:val="333333"/>
        </w:rPr>
        <w:t>X</w:t>
      </w:r>
      <w:r w:rsidR="00B24298" w:rsidRPr="009104CF">
        <w:rPr>
          <w:rFonts w:ascii="Tahoma" w:hAnsi="Tahoma" w:cs="Tahoma"/>
          <w:color w:val="333333"/>
        </w:rPr>
        <w:t>__ Enterprise Analysis</w:t>
      </w:r>
      <w:r w:rsidR="00B24298" w:rsidRPr="009104CF">
        <w:rPr>
          <w:rFonts w:ascii="Tahoma" w:hAnsi="Tahoma" w:cs="Tahoma"/>
          <w:color w:val="333333"/>
        </w:rPr>
        <w:br/>
        <w:t>_</w:t>
      </w:r>
      <w:r w:rsidR="00421797">
        <w:rPr>
          <w:rFonts w:ascii="Tahoma" w:hAnsi="Tahoma" w:cs="Tahoma"/>
          <w:color w:val="333333"/>
        </w:rPr>
        <w:t>X</w:t>
      </w:r>
      <w:r w:rsidR="00617617" w:rsidRPr="009104CF">
        <w:rPr>
          <w:rFonts w:ascii="Tahoma" w:hAnsi="Tahoma" w:cs="Tahoma"/>
          <w:color w:val="333333"/>
        </w:rPr>
        <w:t>_</w:t>
      </w:r>
      <w:r w:rsidR="00B24298" w:rsidRPr="009104CF">
        <w:rPr>
          <w:rFonts w:ascii="Tahoma" w:hAnsi="Tahoma" w:cs="Tahoma"/>
          <w:color w:val="333333"/>
        </w:rPr>
        <w:t>_ Requirements Analysis</w:t>
      </w:r>
      <w:r w:rsidR="00B24298" w:rsidRPr="009104CF">
        <w:rPr>
          <w:rFonts w:ascii="Tahoma" w:hAnsi="Tahoma" w:cs="Tahoma"/>
          <w:color w:val="333333"/>
        </w:rPr>
        <w:br/>
        <w:t>_</w:t>
      </w:r>
      <w:r w:rsidR="00421797">
        <w:rPr>
          <w:rFonts w:ascii="Tahoma" w:hAnsi="Tahoma" w:cs="Tahoma"/>
          <w:color w:val="333333"/>
        </w:rPr>
        <w:t>X</w:t>
      </w:r>
      <w:r w:rsidR="00B24298" w:rsidRPr="009104CF">
        <w:rPr>
          <w:rFonts w:ascii="Tahoma" w:hAnsi="Tahoma" w:cs="Tahoma"/>
          <w:color w:val="333333"/>
        </w:rPr>
        <w:t>__ Solution Assessment &amp; Validation</w:t>
      </w:r>
      <w:r w:rsidR="00B24298" w:rsidRPr="009104CF">
        <w:rPr>
          <w:rFonts w:ascii="Tahoma" w:hAnsi="Tahoma" w:cs="Tahoma"/>
          <w:color w:val="333333"/>
        </w:rPr>
        <w:br/>
      </w:r>
      <w:r w:rsidRPr="009104CF">
        <w:rPr>
          <w:rFonts w:ascii="Tahoma" w:hAnsi="Tahoma" w:cs="Tahoma"/>
          <w:color w:val="333333"/>
        </w:rPr>
        <w:t>_</w:t>
      </w:r>
      <w:r w:rsidR="00421797">
        <w:rPr>
          <w:rFonts w:ascii="Tahoma" w:hAnsi="Tahoma" w:cs="Tahoma"/>
          <w:color w:val="333333"/>
        </w:rPr>
        <w:t>X</w:t>
      </w:r>
      <w:r w:rsidRPr="009104CF">
        <w:rPr>
          <w:rFonts w:ascii="Tahoma" w:hAnsi="Tahoma" w:cs="Tahoma"/>
          <w:color w:val="333333"/>
        </w:rPr>
        <w:t>__</w:t>
      </w:r>
      <w:r w:rsidR="00B24298" w:rsidRPr="009104CF">
        <w:rPr>
          <w:rFonts w:ascii="Tahoma" w:hAnsi="Tahoma" w:cs="Tahoma"/>
          <w:color w:val="333333"/>
        </w:rPr>
        <w:t xml:space="preserve"> Techniques</w:t>
      </w:r>
      <w:r w:rsidR="00B24298" w:rsidRPr="009104CF">
        <w:rPr>
          <w:rFonts w:ascii="Tahoma" w:hAnsi="Tahoma" w:cs="Tahoma"/>
          <w:color w:val="333333"/>
        </w:rPr>
        <w:br/>
        <w:t>_</w:t>
      </w:r>
      <w:r w:rsidR="00421797">
        <w:rPr>
          <w:rFonts w:ascii="Tahoma" w:hAnsi="Tahoma" w:cs="Tahoma"/>
          <w:color w:val="333333"/>
        </w:rPr>
        <w:t>X</w:t>
      </w:r>
      <w:r w:rsidR="00B24298" w:rsidRPr="009104CF">
        <w:rPr>
          <w:rFonts w:ascii="Tahoma" w:hAnsi="Tahoma" w:cs="Tahoma"/>
          <w:color w:val="333333"/>
        </w:rPr>
        <w:t>__ Underlying Competencies</w:t>
      </w:r>
      <w:r w:rsidR="00B24298" w:rsidRPr="009104CF">
        <w:rPr>
          <w:rFonts w:ascii="Tahoma" w:hAnsi="Tahoma" w:cs="Tahoma"/>
          <w:color w:val="333333"/>
        </w:rPr>
        <w:br/>
      </w:r>
      <w:r w:rsidR="00F30CB2" w:rsidRPr="009104CF">
        <w:rPr>
          <w:rFonts w:ascii="Tahoma" w:hAnsi="Tahoma" w:cs="Tahoma"/>
          <w:color w:val="333333"/>
        </w:rPr>
        <w:t>_</w:t>
      </w:r>
      <w:r w:rsidR="00421797">
        <w:rPr>
          <w:rFonts w:ascii="Tahoma" w:hAnsi="Tahoma" w:cs="Tahoma"/>
          <w:color w:val="333333"/>
        </w:rPr>
        <w:t>X</w:t>
      </w:r>
      <w:r w:rsidR="00F30CB2" w:rsidRPr="009104CF">
        <w:rPr>
          <w:rFonts w:ascii="Tahoma" w:hAnsi="Tahoma" w:cs="Tahoma"/>
          <w:color w:val="333333"/>
        </w:rPr>
        <w:t xml:space="preserve">__ </w:t>
      </w:r>
      <w:proofErr w:type="gramStart"/>
      <w:r w:rsidR="00B24298" w:rsidRPr="009104CF">
        <w:rPr>
          <w:rFonts w:ascii="Tahoma" w:hAnsi="Tahoma" w:cs="Tahoma"/>
          <w:color w:val="333333"/>
        </w:rPr>
        <w:t>Other</w:t>
      </w:r>
      <w:proofErr w:type="gramEnd"/>
      <w:r w:rsidR="00B24298" w:rsidRPr="009104CF">
        <w:rPr>
          <w:rFonts w:ascii="Tahoma" w:hAnsi="Tahoma" w:cs="Tahoma"/>
          <w:color w:val="333333"/>
        </w:rPr>
        <w:t> </w:t>
      </w:r>
    </w:p>
    <w:p w:rsidR="00B24298" w:rsidRDefault="00B24298" w:rsidP="004E05F7">
      <w:pPr>
        <w:pStyle w:val="Heading3"/>
        <w:numPr>
          <w:ilvl w:val="0"/>
          <w:numId w:val="4"/>
        </w:numPr>
        <w:ind w:left="360"/>
        <w:rPr>
          <w:rFonts w:ascii="Tahoma" w:hAnsi="Tahoma" w:cs="Tahoma"/>
        </w:rPr>
      </w:pPr>
      <w:r w:rsidRPr="009104CF">
        <w:rPr>
          <w:rFonts w:ascii="Tahoma" w:hAnsi="Tahoma" w:cs="Tahoma"/>
        </w:rPr>
        <w:t>Learning Objectives:</w:t>
      </w:r>
      <w:r w:rsidR="004F4EC1">
        <w:rPr>
          <w:rFonts w:ascii="Tahoma" w:hAnsi="Tahoma" w:cs="Tahoma"/>
        </w:rPr>
        <w:t xml:space="preserve"> </w:t>
      </w:r>
    </w:p>
    <w:p w:rsidR="00940A1A" w:rsidRDefault="00EA0070" w:rsidP="007932B7">
      <w:pPr>
        <w:pStyle w:val="ListParagraph"/>
        <w:numPr>
          <w:ilvl w:val="0"/>
          <w:numId w:val="3"/>
        </w:numPr>
        <w:ind w:left="900"/>
        <w:rPr>
          <w:rFonts w:ascii="Tahoma" w:hAnsi="Tahoma" w:cs="Tahoma"/>
        </w:rPr>
      </w:pPr>
      <w:r>
        <w:rPr>
          <w:rFonts w:ascii="Tahoma" w:hAnsi="Tahoma" w:cs="Tahoma"/>
        </w:rPr>
        <w:t>Mind Mapping</w:t>
      </w:r>
    </w:p>
    <w:p w:rsidR="00EA0070" w:rsidRDefault="00EA0070" w:rsidP="007932B7">
      <w:pPr>
        <w:pStyle w:val="ListParagraph"/>
        <w:numPr>
          <w:ilvl w:val="0"/>
          <w:numId w:val="3"/>
        </w:numPr>
        <w:ind w:left="900"/>
        <w:rPr>
          <w:rFonts w:ascii="Tahoma" w:hAnsi="Tahoma" w:cs="Tahoma"/>
        </w:rPr>
      </w:pPr>
      <w:r>
        <w:rPr>
          <w:rFonts w:ascii="Tahoma" w:hAnsi="Tahoma" w:cs="Tahoma"/>
        </w:rPr>
        <w:t>Emerging Science and Technologies</w:t>
      </w:r>
    </w:p>
    <w:p w:rsidR="00EA0070" w:rsidRPr="00F30CB2" w:rsidRDefault="005759B1" w:rsidP="007932B7">
      <w:pPr>
        <w:pStyle w:val="ListParagraph"/>
        <w:numPr>
          <w:ilvl w:val="0"/>
          <w:numId w:val="3"/>
        </w:numPr>
        <w:ind w:left="900"/>
        <w:rPr>
          <w:rFonts w:ascii="Tahoma" w:hAnsi="Tahoma" w:cs="Tahoma"/>
        </w:rPr>
      </w:pPr>
      <w:r>
        <w:rPr>
          <w:rFonts w:ascii="Tahoma" w:hAnsi="Tahoma" w:cs="Tahoma"/>
        </w:rPr>
        <w:t>Effectively T</w:t>
      </w:r>
      <w:r w:rsidR="00EA0070">
        <w:rPr>
          <w:rFonts w:ascii="Tahoma" w:hAnsi="Tahoma" w:cs="Tahoma"/>
        </w:rPr>
        <w:t>hinking</w:t>
      </w:r>
    </w:p>
    <w:p w:rsidR="00FE099F" w:rsidRPr="00FE099F" w:rsidRDefault="00F62BF2" w:rsidP="004E05F7">
      <w:pPr>
        <w:pStyle w:val="Heading3"/>
        <w:numPr>
          <w:ilvl w:val="0"/>
          <w:numId w:val="4"/>
        </w:numPr>
        <w:ind w:left="360"/>
        <w:rPr>
          <w:rFonts w:ascii="Tahoma" w:hAnsi="Tahoma" w:cs="Tahoma"/>
          <w:b w:val="0"/>
          <w:color w:val="auto"/>
        </w:rPr>
      </w:pPr>
      <w:r w:rsidRPr="009104CF">
        <w:rPr>
          <w:rFonts w:ascii="Tahoma" w:hAnsi="Tahoma" w:cs="Tahoma"/>
        </w:rPr>
        <w:t xml:space="preserve">Audience: </w:t>
      </w:r>
    </w:p>
    <w:p w:rsidR="00F62BF2" w:rsidRPr="00C94669" w:rsidRDefault="00421797" w:rsidP="00FE099F">
      <w:pPr>
        <w:pStyle w:val="Heading3"/>
        <w:ind w:left="360" w:firstLine="0"/>
        <w:rPr>
          <w:rFonts w:ascii="Tahoma" w:hAnsi="Tahoma" w:cs="Tahoma"/>
          <w:b w:val="0"/>
          <w:color w:val="auto"/>
        </w:rPr>
      </w:pPr>
      <w:r w:rsidRPr="00421797">
        <w:rPr>
          <w:rFonts w:ascii="Tahoma" w:hAnsi="Tahoma" w:cs="Tahoma"/>
          <w:b w:val="0"/>
          <w:color w:val="auto"/>
        </w:rPr>
        <w:t>Business Analysts, Project Managers and anyone else interested</w:t>
      </w:r>
      <w:r w:rsidR="00C94669">
        <w:rPr>
          <w:rFonts w:ascii="Tahoma" w:hAnsi="Tahoma" w:cs="Tahoma"/>
          <w:b w:val="0"/>
          <w:color w:val="auto"/>
        </w:rPr>
        <w:t xml:space="preserve"> in </w:t>
      </w:r>
      <w:r w:rsidR="00C94669" w:rsidRPr="00C94669">
        <w:rPr>
          <w:rFonts w:ascii="Tahoma" w:hAnsi="Tahoma" w:cs="Tahoma"/>
          <w:b w:val="0"/>
          <w:color w:val="auto"/>
        </w:rPr>
        <w:t>effective thought processes for creative and innovative business solutions</w:t>
      </w:r>
      <w:r w:rsidR="00C94669">
        <w:rPr>
          <w:rFonts w:ascii="Tahoma" w:hAnsi="Tahoma" w:cs="Tahoma"/>
          <w:b w:val="0"/>
          <w:color w:val="auto"/>
        </w:rPr>
        <w:t>.</w:t>
      </w:r>
    </w:p>
    <w:p w:rsidR="0083135D" w:rsidRDefault="00902927" w:rsidP="004E05F7">
      <w:pPr>
        <w:pStyle w:val="Heading3"/>
        <w:numPr>
          <w:ilvl w:val="0"/>
          <w:numId w:val="4"/>
        </w:numPr>
        <w:ind w:left="360"/>
        <w:rPr>
          <w:rFonts w:ascii="Tahoma" w:hAnsi="Tahoma" w:cs="Tahoma"/>
        </w:rPr>
      </w:pPr>
      <w:r w:rsidRPr="009104CF">
        <w:rPr>
          <w:rFonts w:ascii="Tahoma" w:hAnsi="Tahoma" w:cs="Tahoma"/>
        </w:rPr>
        <w:t>Spea</w:t>
      </w:r>
      <w:r w:rsidR="00617617" w:rsidRPr="009104CF">
        <w:rPr>
          <w:rFonts w:ascii="Tahoma" w:hAnsi="Tahoma" w:cs="Tahoma"/>
        </w:rPr>
        <w:t>ker</w:t>
      </w:r>
      <w:r w:rsidR="0083135D">
        <w:rPr>
          <w:rFonts w:ascii="Tahoma" w:hAnsi="Tahoma" w:cs="Tahoma"/>
        </w:rPr>
        <w:t xml:space="preserve"> B</w:t>
      </w:r>
      <w:r w:rsidR="00F30CB2">
        <w:rPr>
          <w:rFonts w:ascii="Tahoma" w:hAnsi="Tahoma" w:cs="Tahoma"/>
        </w:rPr>
        <w:t>io:</w:t>
      </w:r>
    </w:p>
    <w:p w:rsidR="00940A1A" w:rsidRPr="003C4842" w:rsidRDefault="00EA0070" w:rsidP="00C94669">
      <w:pPr>
        <w:ind w:left="360" w:firstLine="0"/>
        <w:rPr>
          <w:rFonts w:ascii="Tahoma" w:hAnsi="Tahoma" w:cs="Tahoma"/>
        </w:rPr>
      </w:pPr>
      <w:r w:rsidRPr="003C4842">
        <w:rPr>
          <w:rFonts w:ascii="Tahoma" w:hAnsi="Tahoma" w:cs="Tahoma"/>
        </w:rPr>
        <w:t xml:space="preserve">Trent Leopold is a Sr. Business Analyst with more than 20 years of </w:t>
      </w:r>
      <w:r w:rsidR="005759B1" w:rsidRPr="003C4842">
        <w:rPr>
          <w:rFonts w:ascii="Tahoma" w:hAnsi="Tahoma" w:cs="Tahoma"/>
        </w:rPr>
        <w:t xml:space="preserve">experience </w:t>
      </w:r>
      <w:r w:rsidRPr="003C4842">
        <w:rPr>
          <w:rFonts w:ascii="Tahoma" w:hAnsi="Tahoma" w:cs="Tahoma"/>
        </w:rPr>
        <w:t>practic</w:t>
      </w:r>
      <w:r w:rsidR="005759B1" w:rsidRPr="003C4842">
        <w:rPr>
          <w:rFonts w:ascii="Tahoma" w:hAnsi="Tahoma" w:cs="Tahoma"/>
        </w:rPr>
        <w:t>ing</w:t>
      </w:r>
      <w:r w:rsidRPr="003C4842">
        <w:rPr>
          <w:rFonts w:ascii="Tahoma" w:hAnsi="Tahoma" w:cs="Tahoma"/>
        </w:rPr>
        <w:t xml:space="preserve"> in government and the private sector.  Trent holds an advanced academic degree, various certifications </w:t>
      </w:r>
      <w:r w:rsidR="005759B1" w:rsidRPr="003C4842">
        <w:rPr>
          <w:rFonts w:ascii="Tahoma" w:hAnsi="Tahoma" w:cs="Tahoma"/>
        </w:rPr>
        <w:t xml:space="preserve">and licenses.  Trent </w:t>
      </w:r>
      <w:r w:rsidRPr="003C4842">
        <w:rPr>
          <w:rFonts w:ascii="Tahoma" w:hAnsi="Tahoma" w:cs="Tahoma"/>
        </w:rPr>
        <w:t xml:space="preserve">is currently a member of </w:t>
      </w:r>
      <w:r w:rsidR="005759B1" w:rsidRPr="003C4842">
        <w:rPr>
          <w:rFonts w:ascii="Tahoma" w:hAnsi="Tahoma" w:cs="Tahoma"/>
        </w:rPr>
        <w:t xml:space="preserve">both </w:t>
      </w:r>
      <w:r w:rsidRPr="003C4842">
        <w:rPr>
          <w:rFonts w:ascii="Tahoma" w:hAnsi="Tahoma" w:cs="Tahoma"/>
        </w:rPr>
        <w:t>the IIBA and PMI, holding a board position for the Ft. Worth</w:t>
      </w:r>
      <w:r w:rsidR="005759B1" w:rsidRPr="003C4842">
        <w:rPr>
          <w:rFonts w:ascii="Tahoma" w:hAnsi="Tahoma" w:cs="Tahoma"/>
        </w:rPr>
        <w:t xml:space="preserve">, </w:t>
      </w:r>
      <w:r w:rsidRPr="003C4842">
        <w:rPr>
          <w:rFonts w:ascii="Tahoma" w:hAnsi="Tahoma" w:cs="Tahoma"/>
        </w:rPr>
        <w:t xml:space="preserve">TX IIBA chapter.  </w:t>
      </w:r>
      <w:r w:rsidR="005759B1" w:rsidRPr="003C4842">
        <w:rPr>
          <w:rFonts w:ascii="Tahoma" w:hAnsi="Tahoma" w:cs="Tahoma"/>
        </w:rPr>
        <w:t xml:space="preserve">Trent is a member of the National Institutes of Health Institutional Review Board engaged in research concerning how the human mind functions, and thought processes. Trent </w:t>
      </w:r>
      <w:r w:rsidRPr="003C4842">
        <w:rPr>
          <w:rFonts w:ascii="Tahoma" w:hAnsi="Tahoma" w:cs="Tahoma"/>
        </w:rPr>
        <w:t xml:space="preserve">speaks at various locations throughout </w:t>
      </w:r>
      <w:r w:rsidR="005759B1" w:rsidRPr="003C4842">
        <w:rPr>
          <w:rFonts w:ascii="Tahoma" w:hAnsi="Tahoma" w:cs="Tahoma"/>
        </w:rPr>
        <w:t>America concerning effectively thinking.</w:t>
      </w:r>
    </w:p>
    <w:p w:rsidR="00C94669" w:rsidRPr="003C4842" w:rsidRDefault="00C94669">
      <w:pPr>
        <w:ind w:left="360" w:firstLine="0"/>
        <w:rPr>
          <w:rFonts w:ascii="Tahoma" w:hAnsi="Tahoma" w:cs="Tahoma"/>
        </w:rPr>
      </w:pPr>
    </w:p>
    <w:sectPr w:rsidR="00C94669" w:rsidRPr="003C4842" w:rsidSect="00D74A9B">
      <w:pgSz w:w="12240" w:h="15840"/>
      <w:pgMar w:top="99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D18B1"/>
    <w:multiLevelType w:val="hybridMultilevel"/>
    <w:tmpl w:val="16F0797E"/>
    <w:lvl w:ilvl="0" w:tplc="8D8CA66C">
      <w:start w:val="1"/>
      <w:numFmt w:val="decimal"/>
      <w:lvlText w:val="%1."/>
      <w:lvlJc w:val="left"/>
      <w:pPr>
        <w:ind w:left="720" w:hanging="360"/>
      </w:pPr>
      <w:rPr>
        <w:rFonts w:eastAsiaTheme="majorEastAsia"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40ABF"/>
    <w:multiLevelType w:val="hybridMultilevel"/>
    <w:tmpl w:val="9F04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505B4"/>
    <w:multiLevelType w:val="hybridMultilevel"/>
    <w:tmpl w:val="04D6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63154"/>
    <w:multiLevelType w:val="hybridMultilevel"/>
    <w:tmpl w:val="5ED4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78"/>
    <w:rsid w:val="00023B3D"/>
    <w:rsid w:val="00152C2E"/>
    <w:rsid w:val="001E1E44"/>
    <w:rsid w:val="00200B05"/>
    <w:rsid w:val="00222B78"/>
    <w:rsid w:val="002E3778"/>
    <w:rsid w:val="002E47E0"/>
    <w:rsid w:val="00337444"/>
    <w:rsid w:val="00374EE6"/>
    <w:rsid w:val="003B00E0"/>
    <w:rsid w:val="003C4842"/>
    <w:rsid w:val="00421797"/>
    <w:rsid w:val="004E05F7"/>
    <w:rsid w:val="004F4EC1"/>
    <w:rsid w:val="00556B34"/>
    <w:rsid w:val="005759B1"/>
    <w:rsid w:val="005C3575"/>
    <w:rsid w:val="005D1E54"/>
    <w:rsid w:val="00617617"/>
    <w:rsid w:val="006D75CF"/>
    <w:rsid w:val="006F0EE8"/>
    <w:rsid w:val="007932B7"/>
    <w:rsid w:val="007D3487"/>
    <w:rsid w:val="0083135D"/>
    <w:rsid w:val="00841B7C"/>
    <w:rsid w:val="008642C5"/>
    <w:rsid w:val="00870C53"/>
    <w:rsid w:val="00902927"/>
    <w:rsid w:val="009104CF"/>
    <w:rsid w:val="00931AC8"/>
    <w:rsid w:val="00940A1A"/>
    <w:rsid w:val="00B24298"/>
    <w:rsid w:val="00BB791F"/>
    <w:rsid w:val="00BF4B91"/>
    <w:rsid w:val="00C94669"/>
    <w:rsid w:val="00CA319C"/>
    <w:rsid w:val="00CE4CD4"/>
    <w:rsid w:val="00CF544C"/>
    <w:rsid w:val="00D74A9B"/>
    <w:rsid w:val="00D9480E"/>
    <w:rsid w:val="00EA0070"/>
    <w:rsid w:val="00EE1CC8"/>
    <w:rsid w:val="00F12B7F"/>
    <w:rsid w:val="00F30CB2"/>
    <w:rsid w:val="00F62BF2"/>
    <w:rsid w:val="00FE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48086-4120-4D78-BBF2-C1FF3786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lang w:val="en-US" w:eastAsia="en-US" w:bidi="ar-SA"/>
      </w:rPr>
    </w:rPrDefault>
    <w:pPrDefault>
      <w:pPr>
        <w:spacing w:after="200" w:line="36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1F"/>
    <w:pPr>
      <w:spacing w:after="0"/>
    </w:pPr>
  </w:style>
  <w:style w:type="paragraph" w:styleId="Heading2">
    <w:name w:val="heading 2"/>
    <w:basedOn w:val="Normal"/>
    <w:next w:val="Normal"/>
    <w:link w:val="Heading2Char"/>
    <w:uiPriority w:val="9"/>
    <w:unhideWhenUsed/>
    <w:qFormat/>
    <w:rsid w:val="00B242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42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841B7C"/>
    <w:pPr>
      <w:spacing w:line="240" w:lineRule="auto"/>
      <w:ind w:left="0" w:firstLine="0"/>
    </w:pPr>
    <w:rPr>
      <w:rFonts w:ascii="Arial" w:eastAsia="Arial Unicode MS" w:hAnsi="Arial" w:cs="Arial"/>
      <w:sz w:val="24"/>
    </w:rPr>
  </w:style>
  <w:style w:type="paragraph" w:customStyle="1" w:styleId="description">
    <w:name w:val="description"/>
    <w:basedOn w:val="Normal"/>
    <w:rsid w:val="002E3778"/>
    <w:pPr>
      <w:spacing w:before="100" w:beforeAutospacing="1" w:after="100" w:afterAutospacing="1" w:line="240" w:lineRule="auto"/>
      <w:ind w:left="0" w:firstLine="0"/>
    </w:pPr>
    <w:rPr>
      <w:rFonts w:ascii="Times New Roman" w:hAnsi="Times New Roman" w:cs="Times New Roman"/>
      <w:sz w:val="24"/>
      <w:szCs w:val="24"/>
    </w:rPr>
  </w:style>
  <w:style w:type="character" w:styleId="Hyperlink">
    <w:name w:val="Hyperlink"/>
    <w:basedOn w:val="DefaultParagraphFont"/>
    <w:uiPriority w:val="99"/>
    <w:semiHidden/>
    <w:unhideWhenUsed/>
    <w:rsid w:val="00B24298"/>
    <w:rPr>
      <w:color w:val="0000FF"/>
      <w:u w:val="single"/>
    </w:rPr>
  </w:style>
  <w:style w:type="character" w:customStyle="1" w:styleId="Heading2Char">
    <w:name w:val="Heading 2 Char"/>
    <w:basedOn w:val="DefaultParagraphFont"/>
    <w:link w:val="Heading2"/>
    <w:uiPriority w:val="9"/>
    <w:rsid w:val="00B242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4298"/>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023B3D"/>
    <w:pPr>
      <w:spacing w:line="240" w:lineRule="auto"/>
      <w:ind w:left="0"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3B3D"/>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617617"/>
    <w:rPr>
      <w:color w:val="800080" w:themeColor="followedHyperlink"/>
      <w:u w:val="single"/>
    </w:rPr>
  </w:style>
  <w:style w:type="paragraph" w:styleId="ListParagraph">
    <w:name w:val="List Paragraph"/>
    <w:basedOn w:val="Normal"/>
    <w:uiPriority w:val="34"/>
    <w:qFormat/>
    <w:rsid w:val="0061761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3611">
      <w:bodyDiv w:val="1"/>
      <w:marLeft w:val="0"/>
      <w:marRight w:val="0"/>
      <w:marTop w:val="0"/>
      <w:marBottom w:val="0"/>
      <w:divBdr>
        <w:top w:val="none" w:sz="0" w:space="0" w:color="auto"/>
        <w:left w:val="none" w:sz="0" w:space="0" w:color="auto"/>
        <w:bottom w:val="none" w:sz="0" w:space="0" w:color="auto"/>
        <w:right w:val="none" w:sz="0" w:space="0" w:color="auto"/>
      </w:divBdr>
      <w:divsChild>
        <w:div w:id="1566185857">
          <w:marLeft w:val="0"/>
          <w:marRight w:val="0"/>
          <w:marTop w:val="750"/>
          <w:marBottom w:val="150"/>
          <w:divBdr>
            <w:top w:val="none" w:sz="0" w:space="0" w:color="auto"/>
            <w:left w:val="none" w:sz="0" w:space="0" w:color="auto"/>
            <w:bottom w:val="none" w:sz="0" w:space="0" w:color="auto"/>
            <w:right w:val="none" w:sz="0" w:space="0" w:color="auto"/>
          </w:divBdr>
          <w:divsChild>
            <w:div w:id="79714760">
              <w:marLeft w:val="0"/>
              <w:marRight w:val="0"/>
              <w:marTop w:val="0"/>
              <w:marBottom w:val="0"/>
              <w:divBdr>
                <w:top w:val="none" w:sz="0" w:space="0" w:color="auto"/>
                <w:left w:val="none" w:sz="0" w:space="0" w:color="auto"/>
                <w:bottom w:val="none" w:sz="0" w:space="0" w:color="auto"/>
                <w:right w:val="none" w:sz="0" w:space="0" w:color="auto"/>
              </w:divBdr>
              <w:divsChild>
                <w:div w:id="1618021904">
                  <w:marLeft w:val="0"/>
                  <w:marRight w:val="0"/>
                  <w:marTop w:val="0"/>
                  <w:marBottom w:val="0"/>
                  <w:divBdr>
                    <w:top w:val="none" w:sz="0" w:space="0" w:color="auto"/>
                    <w:left w:val="none" w:sz="0" w:space="0" w:color="auto"/>
                    <w:bottom w:val="none" w:sz="0" w:space="0" w:color="auto"/>
                    <w:right w:val="none" w:sz="0" w:space="0" w:color="auto"/>
                  </w:divBdr>
                  <w:divsChild>
                    <w:div w:id="2132935482">
                      <w:marLeft w:val="0"/>
                      <w:marRight w:val="0"/>
                      <w:marTop w:val="0"/>
                      <w:marBottom w:val="0"/>
                      <w:divBdr>
                        <w:top w:val="none" w:sz="0" w:space="0" w:color="auto"/>
                        <w:left w:val="none" w:sz="0" w:space="0" w:color="auto"/>
                        <w:bottom w:val="none" w:sz="0" w:space="0" w:color="auto"/>
                        <w:right w:val="none" w:sz="0" w:space="0" w:color="auto"/>
                      </w:divBdr>
                      <w:divsChild>
                        <w:div w:id="1009151">
                          <w:marLeft w:val="0"/>
                          <w:marRight w:val="0"/>
                          <w:marTop w:val="0"/>
                          <w:marBottom w:val="0"/>
                          <w:divBdr>
                            <w:top w:val="none" w:sz="0" w:space="0" w:color="auto"/>
                            <w:left w:val="none" w:sz="0" w:space="0" w:color="auto"/>
                            <w:bottom w:val="none" w:sz="0" w:space="0" w:color="auto"/>
                            <w:right w:val="none" w:sz="0" w:space="0" w:color="auto"/>
                          </w:divBdr>
                          <w:divsChild>
                            <w:div w:id="517428570">
                              <w:marLeft w:val="0"/>
                              <w:marRight w:val="0"/>
                              <w:marTop w:val="0"/>
                              <w:marBottom w:val="0"/>
                              <w:divBdr>
                                <w:top w:val="none" w:sz="0" w:space="0" w:color="auto"/>
                                <w:left w:val="none" w:sz="0" w:space="0" w:color="auto"/>
                                <w:bottom w:val="none" w:sz="0" w:space="0" w:color="auto"/>
                                <w:right w:val="none" w:sz="0" w:space="0" w:color="auto"/>
                              </w:divBdr>
                              <w:divsChild>
                                <w:div w:id="1278949577">
                                  <w:marLeft w:val="0"/>
                                  <w:marRight w:val="0"/>
                                  <w:marTop w:val="0"/>
                                  <w:marBottom w:val="0"/>
                                  <w:divBdr>
                                    <w:top w:val="none" w:sz="0" w:space="0" w:color="auto"/>
                                    <w:left w:val="none" w:sz="0" w:space="0" w:color="auto"/>
                                    <w:bottom w:val="none" w:sz="0" w:space="0" w:color="auto"/>
                                    <w:right w:val="none" w:sz="0" w:space="0" w:color="auto"/>
                                  </w:divBdr>
                                  <w:divsChild>
                                    <w:div w:id="1314523726">
                                      <w:marLeft w:val="0"/>
                                      <w:marRight w:val="0"/>
                                      <w:marTop w:val="0"/>
                                      <w:marBottom w:val="0"/>
                                      <w:divBdr>
                                        <w:top w:val="none" w:sz="0" w:space="0" w:color="auto"/>
                                        <w:left w:val="none" w:sz="0" w:space="0" w:color="auto"/>
                                        <w:bottom w:val="none" w:sz="0" w:space="0" w:color="auto"/>
                                        <w:right w:val="none" w:sz="0" w:space="0" w:color="auto"/>
                                      </w:divBdr>
                                      <w:divsChild>
                                        <w:div w:id="1460610696">
                                          <w:marLeft w:val="0"/>
                                          <w:marRight w:val="0"/>
                                          <w:marTop w:val="0"/>
                                          <w:marBottom w:val="0"/>
                                          <w:divBdr>
                                            <w:top w:val="none" w:sz="0" w:space="0" w:color="auto"/>
                                            <w:left w:val="none" w:sz="0" w:space="0" w:color="auto"/>
                                            <w:bottom w:val="none" w:sz="0" w:space="0" w:color="auto"/>
                                            <w:right w:val="none" w:sz="0" w:space="0" w:color="auto"/>
                                          </w:divBdr>
                                          <w:divsChild>
                                            <w:div w:id="6196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915227">
      <w:bodyDiv w:val="1"/>
      <w:marLeft w:val="0"/>
      <w:marRight w:val="0"/>
      <w:marTop w:val="0"/>
      <w:marBottom w:val="0"/>
      <w:divBdr>
        <w:top w:val="none" w:sz="0" w:space="0" w:color="auto"/>
        <w:left w:val="none" w:sz="0" w:space="0" w:color="auto"/>
        <w:bottom w:val="none" w:sz="0" w:space="0" w:color="auto"/>
        <w:right w:val="none" w:sz="0" w:space="0" w:color="auto"/>
      </w:divBdr>
    </w:div>
    <w:div w:id="408381387">
      <w:bodyDiv w:val="1"/>
      <w:marLeft w:val="0"/>
      <w:marRight w:val="0"/>
      <w:marTop w:val="0"/>
      <w:marBottom w:val="0"/>
      <w:divBdr>
        <w:top w:val="none" w:sz="0" w:space="0" w:color="auto"/>
        <w:left w:val="none" w:sz="0" w:space="0" w:color="auto"/>
        <w:bottom w:val="none" w:sz="0" w:space="0" w:color="auto"/>
        <w:right w:val="none" w:sz="0" w:space="0" w:color="auto"/>
      </w:divBdr>
    </w:div>
    <w:div w:id="472329331">
      <w:bodyDiv w:val="1"/>
      <w:marLeft w:val="0"/>
      <w:marRight w:val="0"/>
      <w:marTop w:val="0"/>
      <w:marBottom w:val="0"/>
      <w:divBdr>
        <w:top w:val="none" w:sz="0" w:space="0" w:color="auto"/>
        <w:left w:val="none" w:sz="0" w:space="0" w:color="auto"/>
        <w:bottom w:val="none" w:sz="0" w:space="0" w:color="auto"/>
        <w:right w:val="none" w:sz="0" w:space="0" w:color="auto"/>
      </w:divBdr>
      <w:divsChild>
        <w:div w:id="1525244645">
          <w:marLeft w:val="0"/>
          <w:marRight w:val="0"/>
          <w:marTop w:val="0"/>
          <w:marBottom w:val="0"/>
          <w:divBdr>
            <w:top w:val="none" w:sz="0" w:space="0" w:color="auto"/>
            <w:left w:val="none" w:sz="0" w:space="0" w:color="auto"/>
            <w:bottom w:val="none" w:sz="0" w:space="0" w:color="auto"/>
            <w:right w:val="none" w:sz="0" w:space="0" w:color="auto"/>
          </w:divBdr>
          <w:divsChild>
            <w:div w:id="209999338">
              <w:marLeft w:val="0"/>
              <w:marRight w:val="0"/>
              <w:marTop w:val="0"/>
              <w:marBottom w:val="0"/>
              <w:divBdr>
                <w:top w:val="none" w:sz="0" w:space="0" w:color="auto"/>
                <w:left w:val="none" w:sz="0" w:space="0" w:color="auto"/>
                <w:bottom w:val="none" w:sz="0" w:space="0" w:color="auto"/>
                <w:right w:val="none" w:sz="0" w:space="0" w:color="auto"/>
              </w:divBdr>
              <w:divsChild>
                <w:div w:id="1266158763">
                  <w:marLeft w:val="0"/>
                  <w:marRight w:val="0"/>
                  <w:marTop w:val="0"/>
                  <w:marBottom w:val="0"/>
                  <w:divBdr>
                    <w:top w:val="none" w:sz="0" w:space="0" w:color="auto"/>
                    <w:left w:val="none" w:sz="0" w:space="0" w:color="auto"/>
                    <w:bottom w:val="none" w:sz="0" w:space="0" w:color="auto"/>
                    <w:right w:val="none" w:sz="0" w:space="0" w:color="auto"/>
                  </w:divBdr>
                  <w:divsChild>
                    <w:div w:id="12366656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32102139">
      <w:bodyDiv w:val="1"/>
      <w:marLeft w:val="0"/>
      <w:marRight w:val="0"/>
      <w:marTop w:val="0"/>
      <w:marBottom w:val="0"/>
      <w:divBdr>
        <w:top w:val="none" w:sz="0" w:space="0" w:color="auto"/>
        <w:left w:val="none" w:sz="0" w:space="0" w:color="auto"/>
        <w:bottom w:val="none" w:sz="0" w:space="0" w:color="auto"/>
        <w:right w:val="none" w:sz="0" w:space="0" w:color="auto"/>
      </w:divBdr>
    </w:div>
    <w:div w:id="92715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201">
          <w:marLeft w:val="0"/>
          <w:marRight w:val="0"/>
          <w:marTop w:val="0"/>
          <w:marBottom w:val="0"/>
          <w:divBdr>
            <w:top w:val="none" w:sz="0" w:space="0" w:color="auto"/>
            <w:left w:val="none" w:sz="0" w:space="0" w:color="auto"/>
            <w:bottom w:val="none" w:sz="0" w:space="0" w:color="auto"/>
            <w:right w:val="none" w:sz="0" w:space="0" w:color="auto"/>
          </w:divBdr>
        </w:div>
      </w:divsChild>
    </w:div>
    <w:div w:id="12123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2451-6960-4CB1-9A2A-3B3C20E7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Salt River Project (SRP)</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Weathers</dc:creator>
  <cp:lastModifiedBy>Weathers Wendy D</cp:lastModifiedBy>
  <cp:revision>3</cp:revision>
  <dcterms:created xsi:type="dcterms:W3CDTF">2016-05-20T21:08:00Z</dcterms:created>
  <dcterms:modified xsi:type="dcterms:W3CDTF">2016-05-20T21:09:00Z</dcterms:modified>
</cp:coreProperties>
</file>